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7D8C" w14:textId="05450D86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 w:rsidR="00125690">
        <w:rPr>
          <w:rFonts w:ascii="Times New Roman" w:hAnsi="Times New Roman" w:cs="Times New Roman"/>
          <w:b/>
          <w:bCs/>
        </w:rPr>
        <w:t>- monitoring</w:t>
      </w:r>
      <w:bookmarkStart w:id="0" w:name="_GoBack"/>
      <w:bookmarkEnd w:id="0"/>
    </w:p>
    <w:p w14:paraId="2F637585" w14:textId="687CEFC2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27.04.2016r. w sprawie ochrony</w:t>
      </w:r>
      <w:r>
        <w:rPr>
          <w:rFonts w:ascii="Times New Roman" w:hAnsi="Times New Roman" w:cs="Times New Roman"/>
        </w:rPr>
        <w:t xml:space="preserve"> </w:t>
      </w:r>
      <w:r w:rsidR="00C41D48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 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14:paraId="3C53A2A1" w14:textId="77777777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A02CC3" w14:textId="5BE35C2A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14:paraId="5730BBC9" w14:textId="77777777" w:rsidR="00830990" w:rsidRDefault="00830990" w:rsidP="00830990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14:paraId="16968F6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32B0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14:paraId="3667E1ED" w14:textId="0E7CB4DC" w:rsidR="00713E2F" w:rsidRDefault="00C51917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</w:t>
      </w:r>
      <w:r w:rsidR="00F105B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chrony </w:t>
      </w:r>
      <w:r w:rsidR="00F105B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anych, z którym należy kontaktować się pod adresem: ul. </w:t>
      </w:r>
      <w:r w:rsidR="00830990">
        <w:rPr>
          <w:rFonts w:ascii="Times New Roman" w:hAnsi="Times New Roman" w:cs="Times New Roman"/>
        </w:rPr>
        <w:t>Długa 35 – Łapszanka, 34 – 442 Łapsze Niżne</w:t>
      </w:r>
      <w:r>
        <w:rPr>
          <w:rFonts w:ascii="Times New Roman" w:hAnsi="Times New Roman" w:cs="Times New Roman"/>
        </w:rPr>
        <w:t xml:space="preserve">, poprzez adres e-mail: </w:t>
      </w:r>
      <w:r w:rsidRPr="008A1F13">
        <w:rPr>
          <w:rFonts w:ascii="Times New Roman" w:hAnsi="Times New Roman" w:cs="Times New Roman"/>
        </w:rPr>
        <w:t>iod@iods.pl</w:t>
      </w:r>
      <w:r>
        <w:rPr>
          <w:rFonts w:ascii="Times New Roman" w:hAnsi="Times New Roman" w:cs="Times New Roman"/>
        </w:rPr>
        <w:t>.</w:t>
      </w:r>
    </w:p>
    <w:p w14:paraId="3F7FC11B" w14:textId="77777777" w:rsidR="00C51917" w:rsidRPr="00713E2F" w:rsidRDefault="00C51917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31362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533746EF" w14:textId="45E8DB7E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(wizerunek) będą przetwarzane w celu zapewnienia Państwu bezpieczeństwa na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terenie nasze</w:t>
      </w:r>
      <w:r w:rsidR="00594779">
        <w:rPr>
          <w:rFonts w:ascii="Times New Roman" w:hAnsi="Times New Roman" w:cs="Times New Roman"/>
        </w:rPr>
        <w:t>j Szkoły</w:t>
      </w:r>
      <w:r w:rsidRPr="00713E2F">
        <w:rPr>
          <w:rFonts w:ascii="Times New Roman" w:hAnsi="Times New Roman" w:cs="Times New Roman"/>
        </w:rPr>
        <w:t>, ochrony Pani/Pana, uczniów i naszego mienia oraz w przypadku niektórych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pomieszczeń i ich bezpośredniej okolicy (np. serwerownie) w celu zachowania tajemnicy informacji,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których ujawnienie mogłoby narazić nas na szkodę (podstawa prawna: art. 6 ust. 1 lit. f RODO, art.108a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Ustawy z dnia 14 grudnia 2016 r. Prawo oświatowe).</w:t>
      </w:r>
    </w:p>
    <w:p w14:paraId="2CACF36D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A2A941" w14:textId="7324FF11" w:rsidR="00713E2F" w:rsidRPr="00713E2F" w:rsidRDefault="00713E2F" w:rsidP="00ED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5E736DCB" w14:textId="4EEA6C75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Podanie danych jest dobrowolne, ale ich niepodanie będzie związane z brakiem zgody na wejście na teren</w:t>
      </w:r>
      <w:r w:rsidR="005A0BA1">
        <w:rPr>
          <w:rFonts w:ascii="Times New Roman" w:hAnsi="Times New Roman" w:cs="Times New Roman"/>
        </w:rPr>
        <w:t xml:space="preserve"> </w:t>
      </w:r>
      <w:r w:rsidR="009146F6">
        <w:rPr>
          <w:rFonts w:ascii="Times New Roman" w:hAnsi="Times New Roman" w:cs="Times New Roman"/>
        </w:rPr>
        <w:t>Szkoły</w:t>
      </w:r>
      <w:r w:rsidR="00384024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objęty monitoringiem.</w:t>
      </w:r>
    </w:p>
    <w:p w14:paraId="5565AC1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D47FBE3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14:paraId="45AA43D0" w14:textId="54534C8C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1. Zapis z systemu monitoringu wizyjnego może być udostępniony jedynie uprawnionym organom w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zakresie prowadzonych przez nie czynności prawnych, np. Policji, Sądom, Prokuraturze – na ich pisemny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wniosek.</w:t>
      </w:r>
    </w:p>
    <w:p w14:paraId="0551214A" w14:textId="6B72C690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2. W pewnych sytuacjach zapis z systemu monitoringu wizyjnego może być również udostępniony osobom,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wykażą potrzebę uzyskania dostępu do nagrań, np. pracownikowi, rodzicowi poszkodowanemu w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sytuacjach zarejestrowanych przez kamery naszego systemu monitoringu.</w:t>
      </w:r>
    </w:p>
    <w:p w14:paraId="2822B4B3" w14:textId="5F4BBEE7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3. Dostęp do obrazu z systemu monitoringu wizyjnego mogą mieć ponadto pracownicy firmy świadczącej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usługi ochrony osób i mienia na podstawie umowy powierzenia zawartej z Administratorem. Pani/Pana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dane osobowe mogą być również przekazywane podmiotom przetwarzającym dane osobowe na zlecenie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Administratora, np. dostawcom usług IT – przy czym takie podmioty przetwarzają dane wyłącznie na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podstawie umowy z Administratorem.</w:t>
      </w:r>
    </w:p>
    <w:p w14:paraId="77E7973B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7B124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14:paraId="35BED534" w14:textId="51A9CBE0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 xml:space="preserve">Nagrania z systemu monitoringu wizyjnego przechowujemy nie dłużej niż </w:t>
      </w:r>
      <w:r w:rsidR="00E75E61">
        <w:rPr>
          <w:rFonts w:ascii="Times New Roman" w:hAnsi="Times New Roman" w:cs="Times New Roman"/>
        </w:rPr>
        <w:t xml:space="preserve">3 miesiące </w:t>
      </w:r>
      <w:r w:rsidRPr="00713E2F">
        <w:rPr>
          <w:rFonts w:ascii="Times New Roman" w:hAnsi="Times New Roman" w:cs="Times New Roman"/>
        </w:rPr>
        <w:t>od dnia nagrania. Po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tym okresie podlegają one trwałemu usunięciu lub nadpisaniu.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uzasadnionych przypadkach, gdy nagrania z monitoringu wizyjnego stanowią lub mogą stanowić dowód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postępowaniu prowadzonym na podstawie przepisów prawa (np. gdy urządzenia systemu monitoringu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wizyjnego zarejestrowały zdarzenie związane z naruszeniem bezpieczeństwa osób i mienia), dane te będą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przetwarzane w celu dochodzenia roszczeń lub obrony przed roszczeniami – przez okres 1 roku, a w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przypadku wszczęcia postępowania – do czasu prawomocnego zakończenia postępowania oraz do upływu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okresu przedawnienia roszczeń liczonego od nowych terminów powstałych w wyniku postępowania.</w:t>
      </w:r>
    </w:p>
    <w:p w14:paraId="0D9362BD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06067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14:paraId="03336751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danych osobowych posiada Pani/Pan prawo do:</w:t>
      </w:r>
    </w:p>
    <w:p w14:paraId="3475E380" w14:textId="00A3C5DE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1) Dostępu do treści swoich danych osobowych – czyli prawo do uzyskania potwierdzenia, czy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przetwarza dane oraz informacji dotyczących takiego przetwarzania,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Osoba zainteresowana zabezpieczeniem danych z monitoringu na potrzeby przyszłego postępowania może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zwrócić się do nas pisemnie z prośbą o zabezpieczenie nagrania przed jego usunięciem po upływie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standardowego okresu przechowywania. Wniosek należy złożyć w siedzibie Administratora (patrz pkt I) w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terminie do </w:t>
      </w:r>
      <w:r w:rsidR="00265F08">
        <w:rPr>
          <w:rFonts w:ascii="Times New Roman" w:hAnsi="Times New Roman" w:cs="Times New Roman"/>
        </w:rPr>
        <w:t>3 miesięcy</w:t>
      </w:r>
      <w:r w:rsidRPr="00713E2F">
        <w:rPr>
          <w:rFonts w:ascii="Times New Roman" w:hAnsi="Times New Roman" w:cs="Times New Roman"/>
        </w:rPr>
        <w:t xml:space="preserve"> licząc od dnia, w którym zdarzenie mogło zostać zarejestrowane przez monitoring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wizyjny. Wnioski złożone po tym terminie mogą nie gwarantować zabezpieczenia obrazu ze względu na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jego możliwe usunięcie z rejestratora. Prawidłowo złożony wniosek musi zawierać dokładną datę i miejsce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zdarzenia, np.: wjazd na parking, okolice bramy głównej, drzwi wejściowych, korytarz, itp. oraz przybliżony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czas zdarzenia. W przeciwnym razie nie będzie możliwości odnalezienia właściwego obrazu. Na wniosek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osoby zainteresowanej możemy sporządzić kopię nagrania z monitoringu wizyjnego za okres, którego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dotyczy wniosek. Kopia przechowywana jest w siedzibie Administratora w zamkniętym i specjalnie do tego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przystosowanym miejscu. Kopia stworzona na pisemny wniosek osoby zainteresowanej zostaje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zabezpieczone na okres nie dłuższy niż 3 miesiące i udostępniana jest jedynie </w:t>
      </w:r>
      <w:r w:rsidRPr="00713E2F">
        <w:rPr>
          <w:rFonts w:ascii="Times New Roman" w:hAnsi="Times New Roman" w:cs="Times New Roman"/>
        </w:rPr>
        <w:lastRenderedPageBreak/>
        <w:t>uprawnionym organom, np.: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Policji, Sądom, Prokuraturze. W przypadku bezczynności tych organów przez okres 3 miesięcy kopia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zostanie zniszczona,</w:t>
      </w:r>
    </w:p>
    <w:p w14:paraId="25EA87DB" w14:textId="12B89CFF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2) Otrzymania kopii danych osobowych – czyli prawo uzyskania kopii swoich danych osobowych, które są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przetwarzane przez Administratora, </w:t>
      </w:r>
      <w:r w:rsidR="00B91750">
        <w:rPr>
          <w:rFonts w:ascii="Times New Roman" w:hAnsi="Times New Roman" w:cs="Times New Roman"/>
        </w:rPr>
        <w:t>prz</w:t>
      </w:r>
      <w:r w:rsidRPr="00713E2F">
        <w:rPr>
          <w:rFonts w:ascii="Times New Roman" w:hAnsi="Times New Roman" w:cs="Times New Roman"/>
        </w:rPr>
        <w:t>y czym pierwsza kopia jest bezpłatna, natomiast za następne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jest uprawniony do pobrania opłaty w rozsądnej wysokości,</w:t>
      </w:r>
    </w:p>
    <w:p w14:paraId="60B9F437" w14:textId="6289B440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3) Sprostowania danych osobowych – jeżeli dane przetwarzane przez Administratora są nieprawidłowe lub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niekompletne,</w:t>
      </w:r>
    </w:p>
    <w:p w14:paraId="7ECFE524" w14:textId="69B33982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4) Usunięcia danych osobowych – w sytuacji gdy dane nie będą już niezbędne do celów, dla których zostały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zebrane, zostanie cofnięta zgoda na przetwarzanie danych, zostanie zgłoszony sprzeciw wobec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przetwarzania danych, dane będą przetwarzane niezgodnie z prawem,</w:t>
      </w:r>
    </w:p>
    <w:p w14:paraId="6C3B356D" w14:textId="52525E82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5) Ograniczenia przetwarzania danych osobowych – gdy dane są nieprawidłowe może Pani/Pan żądać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ograniczenia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przetwarzania danych na okres pozwalający sprawdzić prawidłowość tych danych, dane będą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przetwarzane niezgodnie z prawem, ale nie będzie Pani/Pan chciał, aby zostały usunięte, dane nie będą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potrzebne Administratorowi, ale mogą być potrzebne Pani/Panu do obrony lub dochodzenia roszczeń lub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gdy wniesie Pani/Pan sprzeciw wobec przetwarzania danych – do czasu ustalenia, czy prawnie uzasadnione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podstawy po stronie Administratora są nadrzędne wobec podstawy sprzeciwu;</w:t>
      </w:r>
    </w:p>
    <w:p w14:paraId="5EDBAEB6" w14:textId="32208531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6) Przenoszenia danych osobowych – czyli ma Pani/Pan prawo do otrzymania w ustrukturyzowanym,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powszechnie używanym formacie nadającym się do odczytu maszynowego swoich danych osobowych,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dostarczonych administratorowi, oraz ma Pani/Pan prawo przesłać te dane osobowe innemu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administratorowi bez przeszkód ze strony Administratora, któremu dostarczono te dane osobowe jeżeli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przetwarzanie danych odbywa się na podstawie zgody lub umowy oraz przetwarzanie to odbywa się w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sposób automatyczny,</w:t>
      </w:r>
    </w:p>
    <w:p w14:paraId="5621C307" w14:textId="33F21461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7) Sprzeciwu wobec przetwarzania danych osobowych – ma Pani/Pan prawo w dowolnym momencie wnieść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sprzeciw – z przyczyn związanych z Pani/Pana szczególną sytuacją – gdy Pani/Pana dane osobowe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przetwarzane są przez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Administratora w celu wykonania zadania realizowanego w interesie publicznym lub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ramach sprawowania władzy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publicznej, powierzonej Administratorowi lub na podstawie uzasadnionego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interesu Administratora lub wobec przetwarzania danych w celu marketingu bezpośredniego,</w:t>
      </w:r>
    </w:p>
    <w:p w14:paraId="6E5169F1" w14:textId="77777777" w:rsidR="00F77EB5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8) Cofnięcia zgody na przetwarzanie danych osobowych w dowolnym momencie bez wpływu na zgodność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prawem przetwarzania, którego dokonano przed jej cofnięciem – jeżeli przetwarzanie odbywa się na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podstawie udzielonej nam zgody,</w:t>
      </w:r>
      <w:r w:rsidR="00F77EB5">
        <w:rPr>
          <w:rFonts w:ascii="Times New Roman" w:hAnsi="Times New Roman" w:cs="Times New Roman"/>
        </w:rPr>
        <w:t xml:space="preserve"> </w:t>
      </w:r>
    </w:p>
    <w:p w14:paraId="5532DE45" w14:textId="77777777" w:rsidR="00F77EB5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 xml:space="preserve">– w przypadkach i na warunkach określonych w RODO. </w:t>
      </w:r>
    </w:p>
    <w:p w14:paraId="433F09C1" w14:textId="788ABD81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Prawa wymienione w pkt 1</w:t>
      </w:r>
      <w:r w:rsidR="005122FD">
        <w:rPr>
          <w:rFonts w:ascii="Times New Roman" w:hAnsi="Times New Roman" w:cs="Times New Roman"/>
        </w:rPr>
        <w:t xml:space="preserve"> – </w:t>
      </w:r>
      <w:r w:rsidRPr="00713E2F">
        <w:rPr>
          <w:rFonts w:ascii="Times New Roman" w:hAnsi="Times New Roman" w:cs="Times New Roman"/>
        </w:rPr>
        <w:t>8 powyżej można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zrealizować poprzez kontakt z Administratorem.</w:t>
      </w:r>
    </w:p>
    <w:p w14:paraId="7FCE5E00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5F9F1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14:paraId="0F2AF457" w14:textId="4A24CF64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 w:rsidR="007B2768"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14:paraId="54C04C73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C7323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2CCE9D3" w14:textId="4DC72C86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14:paraId="6D03FAED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330D88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14:paraId="739AF7FD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14:paraId="05A17686" w14:textId="0BBA9326" w:rsidR="00A62201" w:rsidRPr="00713E2F" w:rsidRDefault="00A87A13" w:rsidP="00A8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16A56"/>
    <w:rsid w:val="000F1C90"/>
    <w:rsid w:val="000F384C"/>
    <w:rsid w:val="000F7A0F"/>
    <w:rsid w:val="00100A53"/>
    <w:rsid w:val="00111674"/>
    <w:rsid w:val="00125690"/>
    <w:rsid w:val="0016088E"/>
    <w:rsid w:val="00265F08"/>
    <w:rsid w:val="003004E7"/>
    <w:rsid w:val="00301070"/>
    <w:rsid w:val="00384024"/>
    <w:rsid w:val="004A7266"/>
    <w:rsid w:val="004C6718"/>
    <w:rsid w:val="005122FD"/>
    <w:rsid w:val="00594779"/>
    <w:rsid w:val="005A0BA1"/>
    <w:rsid w:val="0062243A"/>
    <w:rsid w:val="00671BCF"/>
    <w:rsid w:val="00713E2F"/>
    <w:rsid w:val="007B2768"/>
    <w:rsid w:val="00830990"/>
    <w:rsid w:val="008A1F13"/>
    <w:rsid w:val="008B44A6"/>
    <w:rsid w:val="009146F6"/>
    <w:rsid w:val="009A7A88"/>
    <w:rsid w:val="009E1CF9"/>
    <w:rsid w:val="00A6180D"/>
    <w:rsid w:val="00A62201"/>
    <w:rsid w:val="00A87A13"/>
    <w:rsid w:val="00AA1E78"/>
    <w:rsid w:val="00AA6985"/>
    <w:rsid w:val="00B00A43"/>
    <w:rsid w:val="00B91750"/>
    <w:rsid w:val="00C327AB"/>
    <w:rsid w:val="00C41D48"/>
    <w:rsid w:val="00C51917"/>
    <w:rsid w:val="00C64CE4"/>
    <w:rsid w:val="00D07827"/>
    <w:rsid w:val="00DA4CA4"/>
    <w:rsid w:val="00DD2ACA"/>
    <w:rsid w:val="00E75E61"/>
    <w:rsid w:val="00ED2E1E"/>
    <w:rsid w:val="00EF1B1B"/>
    <w:rsid w:val="00EF23F4"/>
    <w:rsid w:val="00F105BF"/>
    <w:rsid w:val="00F2665D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477"/>
  <w15:chartTrackingRefBased/>
  <w15:docId w15:val="{DD27E7A4-5799-4BF0-BC83-8A94A7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36</cp:revision>
  <dcterms:created xsi:type="dcterms:W3CDTF">2020-08-12T17:00:00Z</dcterms:created>
  <dcterms:modified xsi:type="dcterms:W3CDTF">2023-10-27T11:13:00Z</dcterms:modified>
</cp:coreProperties>
</file>